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FC" w:rsidRPr="00E267F3" w:rsidRDefault="004872FC" w:rsidP="004872F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7F3">
        <w:rPr>
          <w:rFonts w:ascii="Times New Roman" w:hAnsi="Times New Roman" w:cs="Times New Roman"/>
          <w:b/>
          <w:sz w:val="28"/>
          <w:szCs w:val="28"/>
        </w:rPr>
        <w:t>Возможность подачи заявки на осуществление технологического присоединения энергопринимающих устройств потребителей электрической энергии</w:t>
      </w:r>
    </w:p>
    <w:p w:rsidR="004872FC" w:rsidRPr="00E267F3" w:rsidRDefault="004872FC" w:rsidP="00487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387" w:rsidRDefault="00274387" w:rsidP="00274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87">
        <w:rPr>
          <w:rFonts w:ascii="Times New Roman" w:hAnsi="Times New Roman" w:cs="Times New Roman"/>
          <w:sz w:val="28"/>
          <w:szCs w:val="28"/>
        </w:rPr>
        <w:t xml:space="preserve">Для заключения договора заявитель направляет заявку в сетевую организацию, объекты электросетевого хозяйства которой расположены на наименьшем расстоянии от границ участка заявителя, с учетом условий, установленных пунктом 8.1 Правил. </w:t>
      </w:r>
    </w:p>
    <w:p w:rsidR="00274387" w:rsidRDefault="00274387" w:rsidP="00274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4387">
        <w:rPr>
          <w:rFonts w:ascii="Times New Roman" w:hAnsi="Times New Roman" w:cs="Times New Roman"/>
          <w:sz w:val="28"/>
          <w:szCs w:val="28"/>
        </w:rPr>
        <w:t xml:space="preserve">од наименьшим расстоянием от границ участка заявителя до объектов электросетевого хозяйства сетевой организации понимается минимальное расстояние, измеряемое по прямой линии от границы участка (нахождения присоединяемых </w:t>
      </w:r>
      <w:proofErr w:type="spellStart"/>
      <w:r w:rsidRPr="00274387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274387">
        <w:rPr>
          <w:rFonts w:ascii="Times New Roman" w:hAnsi="Times New Roman" w:cs="Times New Roman"/>
          <w:sz w:val="28"/>
          <w:szCs w:val="28"/>
        </w:rPr>
        <w:t xml:space="preserve"> устройств) заявителя до ближайшего объекта электрической сети (опора линий электропередачи, кабельная линия, распределительное устройство, подстанция), имеющего указанный в заявке класс напряжения, существующего или планируемого к вводу в эксплуатацию в соответствии с инвестиционной программой сетевой организации, утвержденной в установленном порядке, в сроки, предусмотренные подпунктом "б" пункта 16 Правил, исчисляемые со дня подачи заявки в сетевую организацию.</w:t>
      </w:r>
    </w:p>
    <w:p w:rsidR="006B38B8" w:rsidRDefault="006B38B8" w:rsidP="00274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8B8">
        <w:rPr>
          <w:rFonts w:ascii="Times New Roman" w:hAnsi="Times New Roman" w:cs="Times New Roman"/>
          <w:sz w:val="28"/>
          <w:szCs w:val="28"/>
        </w:rPr>
        <w:t xml:space="preserve">В целях технологического присоединения </w:t>
      </w:r>
      <w:proofErr w:type="spellStart"/>
      <w:r w:rsidRPr="006B38B8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B38B8">
        <w:rPr>
          <w:rFonts w:ascii="Times New Roman" w:hAnsi="Times New Roman" w:cs="Times New Roman"/>
          <w:sz w:val="28"/>
          <w:szCs w:val="28"/>
        </w:rPr>
        <w:t xml:space="preserve"> устройств, которые находятся или будут находиться в объектах капитального строительства, подлежащих строительству или реконструкции при комплексном развитии территории, лицом, с которым в соответствии с Градостроительным кодексом Российской Федерации заключен договор о комплексном развитии соответствующей территории, подается единая заявка на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387" w:rsidRPr="00274387" w:rsidRDefault="00274387" w:rsidP="00274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87">
        <w:rPr>
          <w:rFonts w:ascii="Times New Roman" w:hAnsi="Times New Roman" w:cs="Times New Roman"/>
          <w:sz w:val="28"/>
          <w:szCs w:val="28"/>
        </w:rPr>
        <w:t xml:space="preserve">Сетевой организацией для осуществления процедуры технологического присоединения и гарантирующим поставщиком для заключения договора, обеспечивающего продажу электрической энергии (мощности) на розничном рынке (в случае, если в заявке указаны сведения в соответствии с подпунктом "л" пункта 9 Правил), наряду с использованием документов на бумажном носителе, оформление </w:t>
      </w:r>
      <w:r>
        <w:rPr>
          <w:rFonts w:ascii="Times New Roman" w:hAnsi="Times New Roman" w:cs="Times New Roman"/>
          <w:sz w:val="28"/>
          <w:szCs w:val="28"/>
        </w:rPr>
        <w:t>которых предусмотрено</w:t>
      </w:r>
      <w:r w:rsidRPr="00274387">
        <w:rPr>
          <w:rFonts w:ascii="Times New Roman" w:hAnsi="Times New Roman" w:cs="Times New Roman"/>
          <w:sz w:val="28"/>
          <w:szCs w:val="28"/>
        </w:rPr>
        <w:t xml:space="preserve"> Правилами между сетевой организацией и заявителем в ходе осуществления процедуры технологического присоединения, а также между гарантирующим поставщиком и заявителем в ходе заключения договора, обеспечивающего продажу электрической энергии (мощности) на розничном рынке, обеспечивается возможность использования таких документов в электронной форме.</w:t>
      </w:r>
    </w:p>
    <w:p w:rsidR="00274387" w:rsidRDefault="00274387" w:rsidP="00274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87">
        <w:rPr>
          <w:rFonts w:ascii="Times New Roman" w:hAnsi="Times New Roman" w:cs="Times New Roman"/>
          <w:sz w:val="28"/>
          <w:szCs w:val="28"/>
        </w:rPr>
        <w:t>Сетевая организация, гарантирующий поставщик и заявитель - юридическое лицо или индивидуальный предприниматель для осуществления процедуры технологического присоединения и заключения договора, обеспечивающего продажу электрической энергии (мощности) на розничном рынке, подписывают документы в электронной форме с использованием усиленной квалифицированной электронной подписи. Заявитель - физическое лицо для осуществления процедуры технологического присоединения и заключения договора, обеспечивающего продажу электрической энергии (мощности) на розничном рынке, подписывает документы в электронной форме простой электронной подписью.</w:t>
      </w:r>
    </w:p>
    <w:p w:rsidR="004872FC" w:rsidRPr="00E267F3" w:rsidRDefault="004872FC" w:rsidP="0027438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7F3">
        <w:rPr>
          <w:rFonts w:ascii="Times New Roman" w:hAnsi="Times New Roman" w:cs="Times New Roman"/>
          <w:i/>
          <w:sz w:val="28"/>
          <w:szCs w:val="28"/>
        </w:rPr>
        <w:lastRenderedPageBreak/>
        <w:t>п. 8(1) Правил: «Если на расстоянии менее 300 метров от границ участка заявителя находятся объекты электросетевого хозяйства нескольких сетевых организаций, заявитель вправе направить заявку в любую из них. Эти положения не распространяются на заявителей, имеющих намерение осуществить технологическое присоединение энергопринимающих устройств по индивидуальному проекту».</w:t>
      </w:r>
    </w:p>
    <w:p w:rsidR="004872FC" w:rsidRPr="00E267F3" w:rsidRDefault="004872FC" w:rsidP="00487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F3">
        <w:rPr>
          <w:rFonts w:ascii="Times New Roman" w:hAnsi="Times New Roman" w:cs="Times New Roman"/>
          <w:sz w:val="28"/>
          <w:szCs w:val="28"/>
        </w:rPr>
        <w:t xml:space="preserve">Заявка направляется по формам установленного образца (согласно приложениям N 4 - </w:t>
      </w:r>
      <w:hyperlink r:id="rId4" w:history="1">
        <w:r w:rsidRPr="00E267F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7</w:t>
        </w:r>
      </w:hyperlink>
      <w:r w:rsidRPr="00E267F3">
        <w:rPr>
          <w:rFonts w:ascii="Times New Roman" w:hAnsi="Times New Roman" w:cs="Times New Roman"/>
          <w:sz w:val="28"/>
          <w:szCs w:val="28"/>
        </w:rPr>
        <w:t xml:space="preserve"> Правил любым способом ее подачи (почтой или с использованием официального сайта сетевой организации). Также с заявкой на технологическое присоединение можно обратиться в центры обслуживания клиентов по месту нахождения</w:t>
      </w:r>
      <w:r w:rsidR="00FB46AE">
        <w:rPr>
          <w:rFonts w:ascii="Times New Roman" w:hAnsi="Times New Roman" w:cs="Times New Roman"/>
          <w:sz w:val="28"/>
          <w:szCs w:val="28"/>
        </w:rPr>
        <w:t xml:space="preserve"> заявителя или </w:t>
      </w:r>
      <w:r w:rsidRPr="00E267F3">
        <w:rPr>
          <w:rFonts w:ascii="Times New Roman" w:hAnsi="Times New Roman" w:cs="Times New Roman"/>
          <w:sz w:val="28"/>
          <w:szCs w:val="28"/>
        </w:rPr>
        <w:t>планируемого к строительству объекта (приведены ниже).</w:t>
      </w:r>
    </w:p>
    <w:p w:rsidR="00997BE5" w:rsidRPr="00997BE5" w:rsidRDefault="00997BE5" w:rsidP="00997B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BE5">
        <w:rPr>
          <w:rFonts w:ascii="Times New Roman" w:hAnsi="Times New Roman" w:cs="Times New Roman"/>
          <w:sz w:val="28"/>
          <w:szCs w:val="28"/>
        </w:rPr>
        <w:t xml:space="preserve">Заявка направляется заявителем в сетевую организацию в 2 экземплярах письмом с описью вложения. Заявитель вправе представить заявку в сетевую организацию лично или через уполномоченного представителя, а сетевая организация обязана принять такую заявку. </w:t>
      </w:r>
    </w:p>
    <w:p w:rsidR="00997BE5" w:rsidRDefault="00997BE5" w:rsidP="00997B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BE5">
        <w:rPr>
          <w:rFonts w:ascii="Times New Roman" w:hAnsi="Times New Roman" w:cs="Times New Roman"/>
          <w:sz w:val="28"/>
          <w:szCs w:val="28"/>
        </w:rPr>
        <w:t>Заявители вправе направлять заявку и прилагаемые документы посредством официального сайта сетевой организации (в том числе посредством переадресации на официальный сайт, обеспечивающий возможность направлять заявку и прилагаемые документы)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6B38B8" w:rsidRPr="006B38B8" w:rsidRDefault="006B38B8" w:rsidP="006B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8B8">
        <w:rPr>
          <w:rFonts w:ascii="Times New Roman" w:hAnsi="Times New Roman" w:cs="Times New Roman"/>
          <w:i/>
          <w:sz w:val="28"/>
          <w:szCs w:val="28"/>
        </w:rPr>
        <w:t xml:space="preserve">12. Заявители - юридическое лицо или индивидуальный предприниматель, максимальная мощность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энергопринимающих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устройств которых составляет свыше 150 кВт и менее 670 кВт;</w:t>
      </w:r>
    </w:p>
    <w:p w:rsidR="006B38B8" w:rsidRPr="006B38B8" w:rsidRDefault="006B38B8" w:rsidP="006B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8B8">
        <w:rPr>
          <w:rFonts w:ascii="Times New Roman" w:hAnsi="Times New Roman" w:cs="Times New Roman"/>
          <w:i/>
          <w:sz w:val="28"/>
          <w:szCs w:val="28"/>
        </w:rPr>
        <w:t xml:space="preserve">12(1). Заявитель - юридическое лицо или индивидуальный предприниматель в целях технологического присоединения по второй или третьей категории надежности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энергопринимающих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энергопринимающих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устройств).</w:t>
      </w:r>
    </w:p>
    <w:p w:rsidR="006B38B8" w:rsidRPr="006B38B8" w:rsidRDefault="006B38B8" w:rsidP="006B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8B8">
        <w:rPr>
          <w:rFonts w:ascii="Times New Roman" w:hAnsi="Times New Roman" w:cs="Times New Roman"/>
          <w:i/>
          <w:sz w:val="28"/>
          <w:szCs w:val="28"/>
        </w:rPr>
        <w:t>13. Заявитель – лицо, подающее заявку в целях временного технологического присоединения.</w:t>
      </w:r>
    </w:p>
    <w:p w:rsidR="006B38B8" w:rsidRPr="006B38B8" w:rsidRDefault="006B38B8" w:rsidP="006B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8B8">
        <w:rPr>
          <w:rFonts w:ascii="Times New Roman" w:hAnsi="Times New Roman" w:cs="Times New Roman"/>
          <w:i/>
          <w:sz w:val="28"/>
          <w:szCs w:val="28"/>
        </w:rPr>
        <w:t xml:space="preserve">13.2. Заявитель - юридическое лицо или индивидуальный предприниматель в целях технологического присоединения объектов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микрогенерации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к объектам электросетевого хозяйства с уровнем напряжения до 1000 В.</w:t>
      </w:r>
    </w:p>
    <w:p w:rsidR="006B38B8" w:rsidRPr="006B38B8" w:rsidRDefault="006B38B8" w:rsidP="006B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8B8">
        <w:rPr>
          <w:rFonts w:ascii="Times New Roman" w:hAnsi="Times New Roman" w:cs="Times New Roman"/>
          <w:i/>
          <w:sz w:val="28"/>
          <w:szCs w:val="28"/>
        </w:rPr>
        <w:t xml:space="preserve">13.3. Заявитель - юридическое лицо или индивидуальный предприниматель в целях одновременного технологического присоединения к объектам электросетевого хозяйства с уровнем напряжения до 1000 </w:t>
      </w:r>
      <w:proofErr w:type="gramStart"/>
      <w:r w:rsidRPr="006B38B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энергопринимающих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энергопринимающих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устройств), электроснабжение которых предусматривается по одному источнику, и объектов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микрогенерации</w:t>
      </w:r>
      <w:proofErr w:type="spellEnd"/>
    </w:p>
    <w:p w:rsidR="006B38B8" w:rsidRPr="006B38B8" w:rsidRDefault="006B38B8" w:rsidP="006B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8B8">
        <w:rPr>
          <w:rFonts w:ascii="Times New Roman" w:hAnsi="Times New Roman" w:cs="Times New Roman"/>
          <w:i/>
          <w:sz w:val="28"/>
          <w:szCs w:val="28"/>
        </w:rPr>
        <w:t xml:space="preserve">13.4. Заявитель - физическое лицо в целях технологического присоединения объекта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микрогенерации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к объектам электросетевого хозяйства с уровнем напряжения до 1000 В</w:t>
      </w:r>
    </w:p>
    <w:p w:rsidR="006B38B8" w:rsidRPr="006B38B8" w:rsidRDefault="006B38B8" w:rsidP="006B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8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13.5. Заявитель – физическое лицо в целях одновременного технологического присоединения к объектам электросетевого хозяйства с уровнем напряжения до 1000 В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энергопринимающих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энергопринимающих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и объектов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микрогенерации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B38B8" w:rsidRPr="006B38B8" w:rsidRDefault="006B38B8" w:rsidP="006B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8B8">
        <w:rPr>
          <w:rFonts w:ascii="Times New Roman" w:hAnsi="Times New Roman" w:cs="Times New Roman"/>
          <w:i/>
          <w:sz w:val="28"/>
          <w:szCs w:val="28"/>
        </w:rPr>
        <w:t xml:space="preserve">13.6. Заявитель – юридическое лицом или индивидуальным предприниматель в целях одновременного технологического присоединения к объектам электросетевого хозяйства с уровнем напряжения до 1000 </w:t>
      </w:r>
      <w:proofErr w:type="gramStart"/>
      <w:r w:rsidRPr="006B38B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энергопринимающих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устройств, максимальная мощность которых составляет свыше 150 кВт (с учетом ранее присоединенных в данной точке присоединения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энергопринимающих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устройств), и объектов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микрогенерации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B38B8" w:rsidRPr="006B38B8" w:rsidRDefault="006B38B8" w:rsidP="006B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8B8">
        <w:rPr>
          <w:rFonts w:ascii="Times New Roman" w:hAnsi="Times New Roman" w:cs="Times New Roman"/>
          <w:i/>
          <w:sz w:val="28"/>
          <w:szCs w:val="28"/>
        </w:rPr>
        <w:t xml:space="preserve">14. Заявитель - физическое лицом в целях технологического присоединения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энергопринимающих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энергопринимающих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</w:p>
    <w:p w:rsidR="006B38B8" w:rsidRDefault="006B38B8" w:rsidP="006B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8B8">
        <w:rPr>
          <w:rFonts w:ascii="Times New Roman" w:hAnsi="Times New Roman" w:cs="Times New Roman"/>
          <w:i/>
          <w:sz w:val="28"/>
          <w:szCs w:val="28"/>
        </w:rPr>
        <w:t xml:space="preserve">34. Заявители (за исключением лиц, указанных в пунктах 12(1), 13 и 14 настоящих Правил, а также заявителей,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энергопринимающие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сети, и заявителей, не внесших плату за технологическое присоединение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энергопринимающих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устройств либо внесших такую плату не в полном объеме), имеющие на праве собственности или на ином законном основании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энергопринимающие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устройства, в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энергопринимающих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устройств снизить объем максимальной мощности (избыток, реализованный потенциал энергосбережения и др.) собственных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энергопринимающих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устройств с одновременным перераспределением объема снижения максимальной мощности в пользу иных владельцев от объема максимальной мощности, указанной в документах о технологическом присоединении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энергопринимающих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устройств заявителя, в пределах действия соответствующего центра питания (при осуществлении перераспределения максимальной мощности в электрических сетях классом напряжения от 0,4 до 35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кВ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центром питания считается питающая подстанция с классом напряжения 35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кВ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, при осуществлении перераспределения максимальной мощности в электрических сетях классом напряжения свыше 35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кВ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центром питания считается распределительное устройство подстанции, к которому осуществлено технологическое присоединение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энергопринимающих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устройств лица, перераспределяющего свою максимальную мощность). При этом потребители электрической энергии, энергоснабжение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lastRenderedPageBreak/>
        <w:t>энергопринимающих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устройств которых осуществляется по третьей категории надежности электроснабжения, не вправе перераспределять свою максимальную мощность в пользу потребителей, энергоснабжение </w:t>
      </w:r>
      <w:proofErr w:type="spellStart"/>
      <w:r w:rsidRPr="006B38B8">
        <w:rPr>
          <w:rFonts w:ascii="Times New Roman" w:hAnsi="Times New Roman" w:cs="Times New Roman"/>
          <w:i/>
          <w:sz w:val="28"/>
          <w:szCs w:val="28"/>
        </w:rPr>
        <w:t>энергопринимающих</w:t>
      </w:r>
      <w:proofErr w:type="spellEnd"/>
      <w:r w:rsidRPr="006B38B8">
        <w:rPr>
          <w:rFonts w:ascii="Times New Roman" w:hAnsi="Times New Roman" w:cs="Times New Roman"/>
          <w:i/>
          <w:sz w:val="28"/>
          <w:szCs w:val="28"/>
        </w:rPr>
        <w:t xml:space="preserve"> устройств которых осуществляется по первой или второй категориям надежности электроснабжения.</w:t>
      </w:r>
    </w:p>
    <w:p w:rsidR="00997BE5" w:rsidRPr="00997BE5" w:rsidRDefault="00997BE5" w:rsidP="006B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BE5">
        <w:rPr>
          <w:rFonts w:ascii="Times New Roman" w:hAnsi="Times New Roman" w:cs="Times New Roman"/>
          <w:sz w:val="28"/>
          <w:szCs w:val="28"/>
        </w:rPr>
        <w:t>Подача заявок и документов в электронной форме осуществляется заявителем с использованием идентификатора и пароля, выданных посредством сайта сетевой организации в порядке, установленном сетевой организацией. Информация о порядке выдачи и использования идентификатора и пароля размещается на сайте сетевой организации.</w:t>
      </w:r>
    </w:p>
    <w:p w:rsidR="00997BE5" w:rsidRDefault="00997BE5" w:rsidP="00997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BE5">
        <w:rPr>
          <w:rFonts w:ascii="Times New Roman" w:hAnsi="Times New Roman" w:cs="Times New Roman"/>
          <w:sz w:val="28"/>
          <w:szCs w:val="28"/>
        </w:rPr>
        <w:t>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-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-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</w:t>
      </w:r>
    </w:p>
    <w:p w:rsidR="004872FC" w:rsidRPr="00E267F3" w:rsidRDefault="004872FC" w:rsidP="00997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F3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Федерации.</w:t>
      </w:r>
    </w:p>
    <w:p w:rsidR="004872FC" w:rsidRPr="00E267F3" w:rsidRDefault="004872FC" w:rsidP="00487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F3">
        <w:rPr>
          <w:rFonts w:ascii="Times New Roman" w:hAnsi="Times New Roman" w:cs="Times New Roman"/>
          <w:sz w:val="28"/>
          <w:szCs w:val="28"/>
        </w:rPr>
        <w:t>Сетевая организация обязана обеспечить принятие в электронном виде заявок и прилагаемых документов от заявителей (в том числе возможность бесплатного получения заявителями идентификатора и пароля)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о составлении и подписании документов о технологическом присоединении, на своем официальном сайте или ином официальном сайте в информационно-телекоммуникационной сети "Интернет", определяемом Правительством Российской Федерации, в режиме реального времени без использования программного обеспечения,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обеспечения, предусматривающего взимание с потребителя платы, и без использования специальных аппаратных средств.</w:t>
      </w:r>
    </w:p>
    <w:p w:rsidR="004872FC" w:rsidRPr="00E267F3" w:rsidRDefault="004872FC" w:rsidP="004872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9D9" w:rsidRDefault="00E509D9" w:rsidP="00E509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F3">
        <w:rPr>
          <w:rFonts w:ascii="Times New Roman" w:hAnsi="Times New Roman" w:cs="Times New Roman"/>
          <w:b/>
          <w:sz w:val="28"/>
          <w:szCs w:val="28"/>
        </w:rPr>
        <w:t>Адреса центров обслуживания клиентов и графики работы</w:t>
      </w:r>
      <w:r w:rsidR="00D07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8B8" w:rsidRDefault="006B38B8" w:rsidP="00E509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«Астраханьэнерго»:</w:t>
      </w:r>
    </w:p>
    <w:p w:rsidR="00D07622" w:rsidRDefault="00265BAE" w:rsidP="00E509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1E3D82" w:rsidRPr="00BE172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https://astrakhanenergo.rosseti-yug.ru/klientam/sistema-tsentralizovannogo-obsluzhivaniya-potrebiteley/</w:t>
        </w:r>
      </w:hyperlink>
    </w:p>
    <w:p w:rsidR="001E3D82" w:rsidRDefault="001E3D82" w:rsidP="00E509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8B8" w:rsidRDefault="006B38B8" w:rsidP="006B38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«</w:t>
      </w:r>
      <w:r>
        <w:rPr>
          <w:rFonts w:ascii="Times New Roman" w:hAnsi="Times New Roman" w:cs="Times New Roman"/>
          <w:b/>
          <w:sz w:val="28"/>
          <w:szCs w:val="28"/>
        </w:rPr>
        <w:t>Волгоград</w:t>
      </w:r>
      <w:r>
        <w:rPr>
          <w:rFonts w:ascii="Times New Roman" w:hAnsi="Times New Roman" w:cs="Times New Roman"/>
          <w:b/>
          <w:sz w:val="28"/>
          <w:szCs w:val="28"/>
        </w:rPr>
        <w:t>энерго»:</w:t>
      </w:r>
    </w:p>
    <w:p w:rsidR="00265BAE" w:rsidRDefault="00265BAE" w:rsidP="00265B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https://volgogradenergo.rosseti-yug.ru/klientam/sistema-tsentralizovannogo-obsluzhivaniya-potrebiteley/</w:t>
        </w:r>
      </w:hyperlink>
    </w:p>
    <w:p w:rsidR="006B38B8" w:rsidRDefault="006B38B8" w:rsidP="006B38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38B8" w:rsidRDefault="006B38B8" w:rsidP="006B38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Калмэнерго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265BAE" w:rsidRDefault="00265BAE" w:rsidP="00265B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https://kalmenergo.rosseti-yug.ru/klientam/sistema-tsentralizovannogo-obsluzhivaniya-potrebiteley/</w:t>
        </w:r>
      </w:hyperlink>
    </w:p>
    <w:p w:rsidR="006B38B8" w:rsidRDefault="006B38B8" w:rsidP="006B38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8B8" w:rsidRDefault="006B38B8" w:rsidP="006B38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«Ростовэнерго»:</w:t>
      </w:r>
    </w:p>
    <w:p w:rsidR="00265BAE" w:rsidRDefault="00265BAE" w:rsidP="00265B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https://rostovenergo.rosseti-yug.ru/klientam/sistema-tsentralizovannogo-obsluzhivaniya-potrebiteley/</w:t>
        </w:r>
      </w:hyperlink>
    </w:p>
    <w:p w:rsidR="006B38B8" w:rsidRDefault="006B38B8" w:rsidP="00E509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622" w:rsidRPr="00E267F3" w:rsidRDefault="00D07622" w:rsidP="00E509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622" w:rsidRPr="00E267F3" w:rsidSect="00A64B36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D9"/>
    <w:rsid w:val="00130448"/>
    <w:rsid w:val="001960F6"/>
    <w:rsid w:val="001E3D82"/>
    <w:rsid w:val="00265BAE"/>
    <w:rsid w:val="002710B8"/>
    <w:rsid w:val="00274387"/>
    <w:rsid w:val="002C520F"/>
    <w:rsid w:val="0045247E"/>
    <w:rsid w:val="004872FC"/>
    <w:rsid w:val="004F2D94"/>
    <w:rsid w:val="006A6E95"/>
    <w:rsid w:val="006B38B8"/>
    <w:rsid w:val="006C5EEF"/>
    <w:rsid w:val="007777F8"/>
    <w:rsid w:val="007C3567"/>
    <w:rsid w:val="008E49CE"/>
    <w:rsid w:val="00991E98"/>
    <w:rsid w:val="00997BE5"/>
    <w:rsid w:val="00A64B36"/>
    <w:rsid w:val="00AB74C3"/>
    <w:rsid w:val="00BC1650"/>
    <w:rsid w:val="00D07622"/>
    <w:rsid w:val="00D37A07"/>
    <w:rsid w:val="00E267F3"/>
    <w:rsid w:val="00E509D9"/>
    <w:rsid w:val="00EB1654"/>
    <w:rsid w:val="00EB2F6E"/>
    <w:rsid w:val="00F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9F08"/>
  <w15:docId w15:val="{94E77723-13E9-4E72-803E-E497B16C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9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4F2D94"/>
    <w:rPr>
      <w:color w:val="007AC2"/>
      <w:u w:val="single"/>
    </w:rPr>
  </w:style>
  <w:style w:type="paragraph" w:styleId="a4">
    <w:name w:val="Normal (Web)"/>
    <w:basedOn w:val="a"/>
    <w:uiPriority w:val="99"/>
    <w:unhideWhenUsed/>
    <w:rsid w:val="004F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2D9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076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9500">
                  <w:marLeft w:val="0"/>
                  <w:marRight w:val="0"/>
                  <w:marTop w:val="0"/>
                  <w:marBottom w:val="0"/>
                  <w:divBdr>
                    <w:top w:val="single" w:sz="36" w:space="31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3072">
                      <w:marLeft w:val="50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8227">
                  <w:marLeft w:val="0"/>
                  <w:marRight w:val="0"/>
                  <w:marTop w:val="0"/>
                  <w:marBottom w:val="0"/>
                  <w:divBdr>
                    <w:top w:val="single" w:sz="36" w:space="31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6343">
                      <w:marLeft w:val="50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58">
                  <w:marLeft w:val="0"/>
                  <w:marRight w:val="0"/>
                  <w:marTop w:val="0"/>
                  <w:marBottom w:val="0"/>
                  <w:divBdr>
                    <w:top w:val="single" w:sz="36" w:space="31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9036">
                      <w:marLeft w:val="50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2005">
                  <w:marLeft w:val="0"/>
                  <w:marRight w:val="0"/>
                  <w:marTop w:val="0"/>
                  <w:marBottom w:val="0"/>
                  <w:divBdr>
                    <w:top w:val="single" w:sz="36" w:space="31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28663">
                      <w:marLeft w:val="50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tovenergo.rosseti-yug.ru/klientam/sistema-tsentralizovannogo-obsluzhivaniya-potrebitele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lmenergo.rosseti-yug.ru/klientam/sistema-tsentralizovannogo-obsluzhivaniya-potrebitele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lgogradenergo.rosseti-yug.ru/klientam/sistema-tsentralizovannogo-obsluzhivaniya-potrebiteley/" TargetMode="External"/><Relationship Id="rId5" Type="http://schemas.openxmlformats.org/officeDocument/2006/relationships/hyperlink" Target="https://astrakhanenergo.rosseti-yug.ru/klientam/sistema-tsentralizovannogo-obsluzhivaniya-potrebiteley/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A41E342996268BFF51592DFB91B1383999498CD3CA0DFB7DDF48DF03C1F51719BB3A366473Cc1v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Тригер Екатерина Владимировна</dc:creator>
  <cp:lastModifiedBy>Тригер Екатерина Владимировна</cp:lastModifiedBy>
  <cp:revision>3</cp:revision>
  <dcterms:created xsi:type="dcterms:W3CDTF">2022-03-14T13:49:00Z</dcterms:created>
  <dcterms:modified xsi:type="dcterms:W3CDTF">2022-03-14T13:51:00Z</dcterms:modified>
</cp:coreProperties>
</file>